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AC1D37" w:rsidRPr="00AC1D37" w:rsidTr="00B520B2">
        <w:tc>
          <w:tcPr>
            <w:tcW w:w="4678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УТВЕРЖДАЮ</w:t>
            </w:r>
          </w:p>
        </w:tc>
        <w:tc>
          <w:tcPr>
            <w:tcW w:w="4820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УТВЕРЖДАЮ</w:t>
            </w:r>
          </w:p>
        </w:tc>
      </w:tr>
      <w:tr w:rsidR="00AC1D37" w:rsidRPr="00AC1D37" w:rsidTr="00B520B2">
        <w:tc>
          <w:tcPr>
            <w:tcW w:w="4678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Начальник отдела спорта 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proofErr w:type="gramStart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и</w:t>
            </w:r>
            <w:proofErr w:type="gramEnd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 туризма 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Брестского горисполкома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________________ </w:t>
            </w:r>
            <w:proofErr w:type="spellStart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А.В.Кривоносов</w:t>
            </w:r>
            <w:proofErr w:type="spellEnd"/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«____»_____________2025г.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Председатель 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proofErr w:type="gramStart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учреждения</w:t>
            </w:r>
            <w:proofErr w:type="gramEnd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 «Брестский городской физкультурно-спортивный клуб «Альянс»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 xml:space="preserve">________________ </w:t>
            </w:r>
            <w:proofErr w:type="spellStart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В.А.Игнатович</w:t>
            </w:r>
            <w:proofErr w:type="spellEnd"/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«______»____________2025г.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</w:p>
        </w:tc>
      </w:tr>
      <w:tr w:rsidR="00AC1D37" w:rsidRPr="00AC1D37" w:rsidTr="00B520B2">
        <w:tc>
          <w:tcPr>
            <w:tcW w:w="4678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</w:pP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  <w:t>УТВЕРЖДАЮ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  <w:t>Председатель Президиума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  <w:t xml:space="preserve">СОО «Тим </w:t>
            </w:r>
            <w:proofErr w:type="spellStart"/>
            <w:r w:rsidRPr="00AC1D37"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  <w:t>Клаб</w:t>
            </w:r>
            <w:proofErr w:type="spellEnd"/>
            <w:r w:rsidRPr="00AC1D37">
              <w:rPr>
                <w:rFonts w:ascii="Times New Roman" w:eastAsia="NSimSun" w:hAnsi="Times New Roman" w:cs="Arial"/>
                <w:sz w:val="28"/>
                <w:szCs w:val="28"/>
                <w:lang w:eastAsia="zh-CN"/>
              </w:rPr>
              <w:t>»</w:t>
            </w: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_______________</w:t>
            </w:r>
            <w:proofErr w:type="spellStart"/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Т.Н.Тимосюк</w:t>
            </w:r>
            <w:proofErr w:type="spellEnd"/>
          </w:p>
          <w:p w:rsidR="00AC1D37" w:rsidRPr="00AC1D37" w:rsidRDefault="00AC1D37" w:rsidP="00AC1D37">
            <w:pPr>
              <w:tabs>
                <w:tab w:val="left" w:pos="5336"/>
              </w:tabs>
              <w:suppressAutoHyphens/>
              <w:spacing w:after="0" w:line="280" w:lineRule="exact"/>
              <w:jc w:val="both"/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</w:pPr>
            <w:r w:rsidRPr="00AC1D37">
              <w:rPr>
                <w:rFonts w:ascii="Times New Roman" w:eastAsia="NSimSun" w:hAnsi="Times New Roman" w:cs="Arial"/>
                <w:iCs/>
                <w:sz w:val="28"/>
                <w:szCs w:val="28"/>
                <w:lang w:eastAsia="zh-CN"/>
              </w:rPr>
              <w:t>«_______»__________2025г.</w:t>
            </w:r>
          </w:p>
        </w:tc>
      </w:tr>
    </w:tbl>
    <w:p w:rsidR="00AC1D37" w:rsidRPr="00AC1D37" w:rsidRDefault="00AC1D37" w:rsidP="00AC1D37">
      <w:pPr>
        <w:tabs>
          <w:tab w:val="left" w:pos="5336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sz w:val="24"/>
          <w:szCs w:val="24"/>
          <w:lang w:eastAsia="zh-CN"/>
        </w:rPr>
      </w:pPr>
    </w:p>
    <w:p w:rsidR="00AC1D37" w:rsidRPr="00AC1D37" w:rsidRDefault="00AC1D37" w:rsidP="00AC1D37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Положение</w:t>
      </w:r>
    </w:p>
    <w:p w:rsidR="00955111" w:rsidRDefault="00AC1D37" w:rsidP="00955111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b/>
          <w:sz w:val="28"/>
          <w:szCs w:val="28"/>
          <w:lang w:val="be-BY" w:eastAsia="zh-CN"/>
        </w:rPr>
      </w:pPr>
      <w:proofErr w:type="gramStart"/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о</w:t>
      </w:r>
      <w:proofErr w:type="gramEnd"/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 xml:space="preserve"> проведении </w:t>
      </w:r>
      <w:r w:rsidRPr="00AC1D37"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 xml:space="preserve">турнира </w:t>
      </w:r>
      <w:r w:rsidR="00955111" w:rsidRPr="00955111"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 xml:space="preserve">по айсштоку </w:t>
      </w:r>
    </w:p>
    <w:p w:rsidR="00955111" w:rsidRPr="002746B2" w:rsidRDefault="00955111" w:rsidP="00955111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  <w:r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>среди учащихся старших классов</w:t>
      </w:r>
      <w:r w:rsidR="002746B2" w:rsidRPr="002746B2">
        <w:rPr>
          <w:rFonts w:ascii="Times New Roman" w:eastAsia="NSimSun" w:hAnsi="Times New Roman" w:cs="Arial"/>
          <w:b/>
          <w:sz w:val="28"/>
          <w:szCs w:val="28"/>
          <w:lang w:eastAsia="zh-CN"/>
        </w:rPr>
        <w:t xml:space="preserve"> </w:t>
      </w:r>
      <w:r w:rsidR="002746B2">
        <w:rPr>
          <w:rFonts w:ascii="Times New Roman" w:eastAsia="NSimSun" w:hAnsi="Times New Roman" w:cs="Arial"/>
          <w:b/>
          <w:sz w:val="28"/>
          <w:szCs w:val="28"/>
          <w:lang w:eastAsia="zh-CN"/>
        </w:rPr>
        <w:t>школ</w:t>
      </w:r>
    </w:p>
    <w:p w:rsidR="00AC1D37" w:rsidRPr="00AC1D37" w:rsidRDefault="00955111" w:rsidP="00955111">
      <w:pPr>
        <w:tabs>
          <w:tab w:val="left" w:pos="2816"/>
        </w:tabs>
        <w:suppressAutoHyphens/>
        <w:spacing w:after="0" w:line="280" w:lineRule="exact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>Ленинского района г</w:t>
      </w:r>
      <w:r w:rsidR="0078631C"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>.</w:t>
      </w:r>
      <w:r>
        <w:rPr>
          <w:rFonts w:ascii="Times New Roman" w:eastAsia="NSimSun" w:hAnsi="Times New Roman" w:cs="Arial"/>
          <w:b/>
          <w:sz w:val="28"/>
          <w:szCs w:val="28"/>
          <w:lang w:val="be-BY" w:eastAsia="zh-CN"/>
        </w:rPr>
        <w:t xml:space="preserve"> Бреста  </w:t>
      </w: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1</w:t>
      </w:r>
      <w:r w:rsidRPr="00AC1D37">
        <w:rPr>
          <w:rFonts w:ascii="Times New Roman" w:eastAsia="NSimSun" w:hAnsi="Times New Roman" w:cs="Arial"/>
          <w:i/>
          <w:sz w:val="28"/>
          <w:szCs w:val="28"/>
          <w:lang w:eastAsia="zh-CN"/>
        </w:rPr>
        <w:t xml:space="preserve">. </w:t>
      </w: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Цели и задачи.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 Развитие и популяризация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айсштока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в г. Бресте.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 Совершенствование спортивного мастерства.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 Пропаганда здорового образа жизни.</w:t>
      </w: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2. Руководство проведением соревнований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</w:t>
      </w:r>
      <w:r w:rsidRPr="00AC1D37">
        <w:rPr>
          <w:rFonts w:ascii="Times New Roman" w:eastAsia="NSimSun" w:hAnsi="Times New Roman" w:cs="Arial"/>
          <w:sz w:val="28"/>
          <w:szCs w:val="28"/>
          <w:lang w:val="en-US" w:eastAsia="zh-CN"/>
        </w:rPr>
        <w:t> 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Общее руководство пров</w:t>
      </w:r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едением турнира осуществляется 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отделом спорта и туризма Брестского горисп</w:t>
      </w:r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олкома, Брестским ГФСК «Альянс», </w:t>
      </w:r>
      <w:r w:rsidR="0078631C" w:rsidRP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СОО «Тим </w:t>
      </w:r>
      <w:proofErr w:type="spellStart"/>
      <w:r w:rsidR="0078631C" w:rsidRPr="0078631C">
        <w:rPr>
          <w:rFonts w:ascii="Times New Roman" w:eastAsia="NSimSun" w:hAnsi="Times New Roman" w:cs="Arial"/>
          <w:sz w:val="28"/>
          <w:szCs w:val="28"/>
          <w:lang w:eastAsia="zh-CN"/>
        </w:rPr>
        <w:t>Клаб</w:t>
      </w:r>
      <w:proofErr w:type="spellEnd"/>
      <w:r w:rsidR="0078631C" w:rsidRPr="0078631C">
        <w:rPr>
          <w:rFonts w:ascii="Times New Roman" w:eastAsia="NSimSun" w:hAnsi="Times New Roman" w:cs="Arial"/>
          <w:sz w:val="28"/>
          <w:szCs w:val="28"/>
          <w:lang w:eastAsia="zh-CN"/>
        </w:rPr>
        <w:t>»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 Непосредственное проведение турнира в</w:t>
      </w:r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озлагается на СОО «Тим </w:t>
      </w:r>
      <w:proofErr w:type="spellStart"/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>Клаб</w:t>
      </w:r>
      <w:proofErr w:type="spellEnd"/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» и 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главную судейскую </w:t>
      </w:r>
      <w:proofErr w:type="gram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коллегию :</w:t>
      </w:r>
      <w:proofErr w:type="gram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главный судья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Галянский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В.И. (+375 29 8280270);  секретарь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Тимосюк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Т.Н. (т. +375 29 2241431).</w:t>
      </w: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3. Участники соревнования и условия проведения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Турнир проводится среди школ Ленинского района, которые формируются из </w:t>
      </w:r>
      <w:r w:rsidR="00955111">
        <w:rPr>
          <w:rFonts w:ascii="Times New Roman" w:eastAsia="NSimSun" w:hAnsi="Times New Roman" w:cs="Arial"/>
          <w:sz w:val="28"/>
          <w:szCs w:val="28"/>
          <w:lang w:eastAsia="zh-CN"/>
        </w:rPr>
        <w:t>юношей и девушек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10-11 классов. Команда состоит из двух основных игроков и одного запасного. Замена основного игрока на запасного может проводиться в случае травмы игрока. Команды играют по круговой системе за все места. Встреча между командами состоит из 6 эндов.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4. Место и время проведения, программа соревнований.</w:t>
      </w:r>
    </w:p>
    <w:p w:rsidR="0078631C" w:rsidRDefault="00AC1D37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ab/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Турнир проводится 16 апреля 2025 г.,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г.Брест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, ул. Ленина</w:t>
      </w:r>
      <w:r w:rsidR="0078631C">
        <w:rPr>
          <w:rFonts w:ascii="Times New Roman" w:eastAsia="NSimSun" w:hAnsi="Times New Roman" w:cs="Arial"/>
          <w:sz w:val="28"/>
          <w:szCs w:val="28"/>
          <w:lang w:eastAsia="zh-CN"/>
        </w:rPr>
        <w:t xml:space="preserve"> 3,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Парк культуры и отдыха, площадки для игры в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айсшток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. </w:t>
      </w:r>
    </w:p>
    <w:p w:rsidR="0078631C" w:rsidRDefault="0078631C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>
        <w:rPr>
          <w:rFonts w:ascii="Times New Roman" w:eastAsia="NSimSun" w:hAnsi="Times New Roman" w:cs="Arial"/>
          <w:sz w:val="28"/>
          <w:szCs w:val="28"/>
          <w:lang w:eastAsia="zh-CN"/>
        </w:rPr>
        <w:t>10.00 регистрация команд</w:t>
      </w:r>
    </w:p>
    <w:p w:rsidR="0078631C" w:rsidRDefault="0078631C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>
        <w:rPr>
          <w:rFonts w:ascii="Times New Roman" w:eastAsia="NSimSun" w:hAnsi="Times New Roman" w:cs="Arial"/>
          <w:sz w:val="28"/>
          <w:szCs w:val="28"/>
          <w:lang w:eastAsia="zh-CN"/>
        </w:rPr>
        <w:t>10.30 начало турнира</w:t>
      </w:r>
    </w:p>
    <w:p w:rsidR="00AC1D37" w:rsidRPr="00AC1D37" w:rsidRDefault="00AC1D37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bookmarkStart w:id="0" w:name="_GoBack"/>
      <w:bookmarkEnd w:id="0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13.00</w:t>
      </w: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 xml:space="preserve"> 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награждение победителей и призёров, закрытие турнира. </w:t>
      </w:r>
    </w:p>
    <w:p w:rsidR="00AC1D37" w:rsidRPr="00AC1D37" w:rsidRDefault="00AC1D37" w:rsidP="00AC1D37">
      <w:pPr>
        <w:tabs>
          <w:tab w:val="left" w:pos="5700"/>
        </w:tabs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tabs>
          <w:tab w:val="left" w:pos="5700"/>
        </w:tabs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5. Финансирование.</w:t>
      </w:r>
    </w:p>
    <w:p w:rsidR="00AC1D37" w:rsidRPr="00AC1D37" w:rsidRDefault="00AC1D37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    Расходы, связанные с приобретением медалей, дипломов и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кубоков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несёт Отдел спорта и ту</w:t>
      </w:r>
      <w:r w:rsidR="002746B2">
        <w:rPr>
          <w:rFonts w:ascii="Times New Roman" w:eastAsia="NSimSun" w:hAnsi="Times New Roman" w:cs="Arial"/>
          <w:sz w:val="28"/>
          <w:szCs w:val="28"/>
          <w:lang w:eastAsia="zh-CN"/>
        </w:rPr>
        <w:t xml:space="preserve">ризма Брестского горисполкома; </w:t>
      </w: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расходы, связанные с приобретением канцелярских товаров - Брестский ГФСК «Альянс».</w:t>
      </w:r>
    </w:p>
    <w:p w:rsidR="00AC1D37" w:rsidRPr="00AC1D37" w:rsidRDefault="00AC1D37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    Предоставление места проведения, инвентарь и судейскую коллегию возлагается на СОО «Тим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Клаб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».</w:t>
      </w: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sz w:val="28"/>
          <w:szCs w:val="28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b/>
          <w:sz w:val="28"/>
          <w:szCs w:val="28"/>
          <w:lang w:eastAsia="zh-CN"/>
        </w:rPr>
        <w:t>6. Награждение.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Команды победители и призёры турнира награждаются дипломами, медалями и кубками.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Контактный телефон </w:t>
      </w:r>
      <w:proofErr w:type="spellStart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Тимосюк</w:t>
      </w:r>
      <w:proofErr w:type="spellEnd"/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Т.Н. (т. +375 29 2241431).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 xml:space="preserve"> Руководство проведением турнира оставляет за собой право вносить изменения и дополнения в регламент турнира.  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sz w:val="28"/>
          <w:szCs w:val="28"/>
          <w:lang w:eastAsia="zh-CN"/>
        </w:rPr>
      </w:pPr>
      <w:r w:rsidRPr="00AC1D37">
        <w:rPr>
          <w:rFonts w:ascii="Times New Roman" w:eastAsia="NSimSun" w:hAnsi="Times New Roman" w:cs="Arial"/>
          <w:sz w:val="28"/>
          <w:szCs w:val="28"/>
          <w:lang w:eastAsia="zh-CN"/>
        </w:rPr>
        <w:t>Данное положение является официальным приглашением на турнир.</w:t>
      </w: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color w:val="FFFFFF"/>
          <w:sz w:val="28"/>
          <w:szCs w:val="28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</w:p>
    <w:p w:rsidR="00AC1D37" w:rsidRPr="00AC1D37" w:rsidRDefault="00AC1D37" w:rsidP="00AC1D37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>___________206. Награждение.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>Команды, занявшие первое, второе, третье место награждаются медалями и дипломами соответ6. Награждение.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>Команды, занявшие первое, второе, третье место награждаются медалями и дипломами соответствующих степеней.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 xml:space="preserve"> 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>Команды, занявшие первое, второе, третье место награждаются медалями и дипломами соответствующих степеней.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  <w:r w:rsidRPr="00AC1D37"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  <w:t>Команда победитель награждается кубком.</w:t>
      </w:r>
    </w:p>
    <w:p w:rsidR="00AC1D37" w:rsidRPr="00AC1D37" w:rsidRDefault="00AC1D37" w:rsidP="00AC1D37">
      <w:pPr>
        <w:shd w:val="clear" w:color="auto" w:fill="FFFFFF"/>
        <w:tabs>
          <w:tab w:val="left" w:pos="360"/>
        </w:tabs>
        <w:suppressAutoHyphens/>
        <w:spacing w:after="0" w:line="280" w:lineRule="exact"/>
        <w:jc w:val="both"/>
        <w:rPr>
          <w:rFonts w:ascii="Times New Roman" w:eastAsia="NSimSun" w:hAnsi="Times New Roman" w:cs="Arial"/>
          <w:color w:val="FFFFFF"/>
          <w:sz w:val="24"/>
          <w:szCs w:val="24"/>
          <w:lang w:eastAsia="zh-CN"/>
        </w:rPr>
      </w:pPr>
    </w:p>
    <w:p w:rsidR="004A5AED" w:rsidRDefault="004A5AED"/>
    <w:sectPr w:rsidR="004A5AED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61" w:rsidRDefault="00846F61">
      <w:pPr>
        <w:spacing w:after="0" w:line="240" w:lineRule="auto"/>
      </w:pPr>
      <w:r>
        <w:separator/>
      </w:r>
    </w:p>
  </w:endnote>
  <w:endnote w:type="continuationSeparator" w:id="0">
    <w:p w:rsidR="00846F61" w:rsidRDefault="0084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61" w:rsidRDefault="00846F61">
      <w:pPr>
        <w:spacing w:after="0" w:line="240" w:lineRule="auto"/>
      </w:pPr>
      <w:r>
        <w:separator/>
      </w:r>
    </w:p>
  </w:footnote>
  <w:footnote w:type="continuationSeparator" w:id="0">
    <w:p w:rsidR="00846F61" w:rsidRDefault="0084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9" w:rsidRDefault="00AC1D37"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0</w:t>
    </w:r>
    <w:r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9" w:rsidRDefault="00AC1D37">
    <w:pPr>
      <w:pStyle w:val="a3"/>
      <w:jc w:val="center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 w:rsidR="0078631C">
      <w:rPr>
        <w:noProof/>
        <w:sz w:val="30"/>
        <w:szCs w:val="30"/>
      </w:rPr>
      <w:t>2</w:t>
    </w:r>
    <w:r>
      <w:rPr>
        <w:sz w:val="30"/>
        <w:szCs w:val="3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9" w:rsidRDefault="00AC1D37">
    <w:pPr>
      <w:pStyle w:val="a3"/>
      <w:jc w:val="center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4</w:t>
    </w:r>
    <w:r>
      <w:rPr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7"/>
    <w:rsid w:val="000A36E9"/>
    <w:rsid w:val="002746B2"/>
    <w:rsid w:val="004A5AED"/>
    <w:rsid w:val="00661BAA"/>
    <w:rsid w:val="0078631C"/>
    <w:rsid w:val="00846F61"/>
    <w:rsid w:val="00955111"/>
    <w:rsid w:val="00A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C4D1D-65FE-4C76-A609-DDF6639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C1D37"/>
    <w:rPr>
      <w:rFonts w:ascii="Times New Roman" w:eastAsia="NSimSun" w:hAnsi="Times New Roman" w:cs="Arial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7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2025-04-03T07:52:00Z</cp:lastPrinted>
  <dcterms:created xsi:type="dcterms:W3CDTF">2025-03-31T11:13:00Z</dcterms:created>
  <dcterms:modified xsi:type="dcterms:W3CDTF">2025-04-03T07:53:00Z</dcterms:modified>
</cp:coreProperties>
</file>